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1B" w:rsidRPr="000C7878" w:rsidRDefault="003341BB" w:rsidP="000C7878">
      <w:pPr>
        <w:spacing w:after="0" w:line="240" w:lineRule="auto"/>
        <w:rPr>
          <w:sz w:val="18"/>
          <w:szCs w:val="18"/>
        </w:rPr>
      </w:pPr>
      <w:r w:rsidRPr="000C7878">
        <w:rPr>
          <w:sz w:val="18"/>
          <w:szCs w:val="18"/>
        </w:rPr>
        <w:t xml:space="preserve">………………………………………………..                                                                     </w:t>
      </w:r>
      <w:r w:rsidR="000C7878">
        <w:rPr>
          <w:sz w:val="18"/>
          <w:szCs w:val="18"/>
        </w:rPr>
        <w:t xml:space="preserve">                                   </w:t>
      </w:r>
      <w:r w:rsidRPr="000C7878">
        <w:rPr>
          <w:sz w:val="18"/>
          <w:szCs w:val="18"/>
        </w:rPr>
        <w:t xml:space="preserve">        …………………</w:t>
      </w:r>
      <w:r w:rsidR="008175A9" w:rsidRPr="000C7878">
        <w:rPr>
          <w:sz w:val="18"/>
          <w:szCs w:val="18"/>
        </w:rPr>
        <w:t>……………………..</w:t>
      </w:r>
    </w:p>
    <w:p w:rsidR="003341BB" w:rsidRDefault="000C7878" w:rsidP="000C78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8175A9" w:rsidRPr="000C7878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="008175A9" w:rsidRPr="000C7878">
        <w:rPr>
          <w:sz w:val="18"/>
          <w:szCs w:val="18"/>
        </w:rPr>
        <w:t xml:space="preserve">        miejscowość, dnia</w:t>
      </w:r>
    </w:p>
    <w:p w:rsidR="000C7878" w:rsidRDefault="000C7878" w:rsidP="000C78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:rsidR="008175A9" w:rsidRDefault="000C7878" w:rsidP="000C78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n</w:t>
      </w:r>
      <w:r w:rsidR="008175A9" w:rsidRPr="000C7878">
        <w:rPr>
          <w:sz w:val="18"/>
          <w:szCs w:val="18"/>
        </w:rPr>
        <w:t>azwa przedsiębiorcy</w:t>
      </w:r>
    </w:p>
    <w:p w:rsidR="000C7878" w:rsidRPr="000C7878" w:rsidRDefault="000C7878" w:rsidP="000C7878">
      <w:pPr>
        <w:spacing w:after="0" w:line="240" w:lineRule="auto"/>
        <w:rPr>
          <w:sz w:val="18"/>
          <w:szCs w:val="18"/>
        </w:rPr>
      </w:pPr>
    </w:p>
    <w:p w:rsidR="003341BB" w:rsidRDefault="003341BB" w:rsidP="000C7878">
      <w:pPr>
        <w:spacing w:after="0" w:line="240" w:lineRule="auto"/>
        <w:rPr>
          <w:sz w:val="18"/>
          <w:szCs w:val="18"/>
        </w:rPr>
      </w:pPr>
      <w:r w:rsidRPr="000C7878">
        <w:rPr>
          <w:sz w:val="18"/>
          <w:szCs w:val="18"/>
        </w:rPr>
        <w:t>………………………………………………..</w:t>
      </w:r>
    </w:p>
    <w:p w:rsidR="003341BB" w:rsidRDefault="000C7878" w:rsidP="000C78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a</w:t>
      </w:r>
      <w:r w:rsidR="003341BB" w:rsidRPr="000C7878">
        <w:rPr>
          <w:sz w:val="18"/>
          <w:szCs w:val="18"/>
        </w:rPr>
        <w:t>dres</w:t>
      </w:r>
      <w:r>
        <w:rPr>
          <w:sz w:val="18"/>
          <w:szCs w:val="18"/>
        </w:rPr>
        <w:t xml:space="preserve"> siedziby</w:t>
      </w:r>
    </w:p>
    <w:p w:rsidR="000C7878" w:rsidRPr="000C7878" w:rsidRDefault="000C7878" w:rsidP="000C7878">
      <w:pPr>
        <w:spacing w:after="0" w:line="240" w:lineRule="auto"/>
        <w:rPr>
          <w:sz w:val="18"/>
          <w:szCs w:val="18"/>
        </w:rPr>
      </w:pPr>
    </w:p>
    <w:p w:rsidR="003341BB" w:rsidRPr="000C7878" w:rsidRDefault="003341BB" w:rsidP="000C7878">
      <w:pPr>
        <w:spacing w:after="0" w:line="240" w:lineRule="auto"/>
        <w:rPr>
          <w:sz w:val="18"/>
          <w:szCs w:val="18"/>
        </w:rPr>
      </w:pPr>
      <w:r w:rsidRPr="000C7878">
        <w:rPr>
          <w:sz w:val="18"/>
          <w:szCs w:val="18"/>
        </w:rPr>
        <w:t>………………………………………………..</w:t>
      </w:r>
    </w:p>
    <w:p w:rsidR="003341BB" w:rsidRPr="000C7878" w:rsidRDefault="000C7878" w:rsidP="000C78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3341BB" w:rsidRPr="000C7878">
        <w:rPr>
          <w:sz w:val="18"/>
          <w:szCs w:val="18"/>
        </w:rPr>
        <w:t>NIP</w:t>
      </w:r>
    </w:p>
    <w:p w:rsidR="003341BB" w:rsidRDefault="003341BB"/>
    <w:p w:rsidR="003341BB" w:rsidRPr="00271AC8" w:rsidRDefault="003341BB" w:rsidP="00271AC8">
      <w:pPr>
        <w:jc w:val="center"/>
        <w:rPr>
          <w:rFonts w:cstheme="minorHAnsi"/>
          <w:b/>
          <w:bCs/>
        </w:rPr>
      </w:pPr>
      <w:r w:rsidRPr="000C7878">
        <w:rPr>
          <w:rFonts w:cstheme="minorHAnsi"/>
          <w:b/>
          <w:bCs/>
        </w:rPr>
        <w:t>OŚWIADCZENIE</w:t>
      </w:r>
    </w:p>
    <w:p w:rsidR="003341BB" w:rsidRPr="000C7878" w:rsidRDefault="003341BB" w:rsidP="00655EE8">
      <w:pPr>
        <w:ind w:firstLine="708"/>
        <w:jc w:val="both"/>
        <w:rPr>
          <w:rFonts w:cstheme="minorHAnsi"/>
        </w:rPr>
      </w:pPr>
      <w:r w:rsidRPr="000C7878">
        <w:rPr>
          <w:rFonts w:cstheme="minorHAnsi"/>
        </w:rPr>
        <w:t>Oświadczam, że nie naruszyłem ograniczeń, nakazów i zakazów</w:t>
      </w:r>
      <w:r w:rsidR="008175A9" w:rsidRPr="000C7878">
        <w:rPr>
          <w:rFonts w:cstheme="minorHAnsi"/>
        </w:rPr>
        <w:t xml:space="preserve"> w zakresie prowadzonej działalności gospodarczej ustanowionych w związku z wystąpieniem stanu zagrożenia epidemicznego lub stanu epidemii, określonych w przepisach wydanych na podstawie </w:t>
      </w:r>
      <w:r w:rsidRPr="000C7878">
        <w:rPr>
          <w:rFonts w:cstheme="minorHAnsi"/>
        </w:rPr>
        <w:t>art. 46a i art. 46b pkt 1-6 i 8-12 ustawy  z dnia 5 grudnia 2008 r. o zapobieganiu oraz zwalczaniu zakażeń i chorób zakaźnych u ludzi (Dz. U. z 2020 r. poz. 1845 i 2112).</w:t>
      </w:r>
    </w:p>
    <w:p w:rsidR="008175A9" w:rsidRPr="000C7878" w:rsidRDefault="008175A9" w:rsidP="008175A9">
      <w:pPr>
        <w:jc w:val="both"/>
        <w:rPr>
          <w:rFonts w:cstheme="minorHAnsi"/>
        </w:rPr>
      </w:pPr>
    </w:p>
    <w:p w:rsidR="008175A9" w:rsidRPr="000C7878" w:rsidRDefault="008175A9" w:rsidP="008175A9">
      <w:pPr>
        <w:jc w:val="both"/>
        <w:rPr>
          <w:rFonts w:cstheme="minorHAnsi"/>
        </w:rPr>
      </w:pPr>
      <w:r w:rsidRPr="000C7878">
        <w:rPr>
          <w:rFonts w:cstheme="minorHAnsi"/>
        </w:rPr>
        <w:t>Jestem świadomy odpowiedzialności karnej za złożenie fałszywego oświadczenia.</w:t>
      </w:r>
    </w:p>
    <w:p w:rsidR="008175A9" w:rsidRPr="000C7878" w:rsidRDefault="008175A9" w:rsidP="008175A9">
      <w:pPr>
        <w:jc w:val="both"/>
        <w:rPr>
          <w:rFonts w:cstheme="minorHAnsi"/>
        </w:rPr>
      </w:pPr>
    </w:p>
    <w:p w:rsidR="008175A9" w:rsidRPr="000C7878" w:rsidRDefault="008175A9" w:rsidP="008175A9">
      <w:pPr>
        <w:jc w:val="both"/>
        <w:rPr>
          <w:rFonts w:cstheme="minorHAnsi"/>
        </w:rPr>
      </w:pPr>
    </w:p>
    <w:p w:rsidR="008175A9" w:rsidRPr="000C7878" w:rsidRDefault="008175A9" w:rsidP="000C7878">
      <w:pPr>
        <w:spacing w:after="0" w:line="240" w:lineRule="auto"/>
        <w:jc w:val="both"/>
        <w:rPr>
          <w:rFonts w:cstheme="minorHAnsi"/>
        </w:rPr>
      </w:pPr>
      <w:r w:rsidRPr="000C7878">
        <w:rPr>
          <w:rFonts w:cstheme="minorHAnsi"/>
        </w:rPr>
        <w:t xml:space="preserve">                                                                                                             ………………………………………………………………</w:t>
      </w:r>
    </w:p>
    <w:p w:rsidR="008175A9" w:rsidRPr="000C7878" w:rsidRDefault="008175A9" w:rsidP="000C7878">
      <w:pPr>
        <w:spacing w:after="0" w:line="240" w:lineRule="auto"/>
        <w:jc w:val="both"/>
        <w:rPr>
          <w:rFonts w:cstheme="minorHAnsi"/>
        </w:rPr>
      </w:pPr>
      <w:r w:rsidRPr="000C7878">
        <w:rPr>
          <w:rFonts w:cstheme="minorHAnsi"/>
        </w:rPr>
        <w:t xml:space="preserve">                                                                                                                czytelny podpis osoby upoważnionej</w:t>
      </w:r>
    </w:p>
    <w:p w:rsidR="000C7878" w:rsidRDefault="000C7878" w:rsidP="000C7878">
      <w:pPr>
        <w:spacing w:after="0" w:line="240" w:lineRule="auto"/>
        <w:jc w:val="both"/>
        <w:rPr>
          <w:rFonts w:cstheme="minorHAnsi"/>
        </w:rPr>
      </w:pPr>
    </w:p>
    <w:p w:rsidR="000C7878" w:rsidRPr="000C7878" w:rsidRDefault="000C7878" w:rsidP="000C7878">
      <w:pPr>
        <w:spacing w:after="0" w:line="240" w:lineRule="auto"/>
        <w:jc w:val="both"/>
        <w:rPr>
          <w:rFonts w:cstheme="minorHAnsi"/>
        </w:rPr>
      </w:pPr>
    </w:p>
    <w:p w:rsidR="008175A9" w:rsidRPr="00427DE7" w:rsidRDefault="000C7878" w:rsidP="000C7878">
      <w:pPr>
        <w:spacing w:after="0" w:line="240" w:lineRule="auto"/>
        <w:jc w:val="both"/>
        <w:rPr>
          <w:rFonts w:cstheme="minorHAnsi"/>
          <w:i/>
          <w:iCs/>
          <w:sz w:val="14"/>
          <w:szCs w:val="14"/>
        </w:rPr>
      </w:pPr>
      <w:r w:rsidRPr="00427DE7">
        <w:rPr>
          <w:rFonts w:cstheme="minorHAnsi"/>
          <w:i/>
          <w:iCs/>
          <w:sz w:val="14"/>
          <w:szCs w:val="14"/>
        </w:rPr>
        <w:t>Ustawa z dnia 5 grudnia 2008 r. o zapobieganiu oraz zwalczaniu zakażeń i chorób zakaźnych u ludzi (Dz. U. z 2020 r. poz. 1845 i 2112).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0" w:name="mip56052353"/>
      <w:bookmarkEnd w:id="0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Art. </w:t>
      </w:r>
      <w:bookmarkStart w:id="1" w:name="highlightHit_1"/>
      <w:bookmarkEnd w:id="1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46a Delegacja ustawowa, wystąpienie stanu epidemii lub stanu zagrożenia epidemicznego.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W 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2" w:name="mip56052355"/>
      <w:bookmarkEnd w:id="2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1) zagrożony obszar wraz ze wskazaniem rodzaju strefy, na którym wystąpił stan epidemii lub stan zagrożenia epidemicznego,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3" w:name="mip56052356"/>
      <w:bookmarkEnd w:id="3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2) rodzaj stosowanych rozwiązań - w zakresie określonym w art. 46b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4" w:name="mip56052357"/>
      <w:bookmarkEnd w:id="4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- mając na względzie zakres stosowanych rozwiązań oraz uwzględniając bieżące możliwości budżetu państwa oraz budżetów jednostek samorządu terytorialnego. </w:t>
      </w:r>
      <w:bookmarkStart w:id="5" w:name="mip56052358"/>
      <w:bookmarkEnd w:id="5"/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Art. 46b Zakres ograniczeń, nakazy.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W rozporządzeniu, o którym mowa w art. </w:t>
      </w:r>
      <w:bookmarkStart w:id="6" w:name="highlightHit_2"/>
      <w:bookmarkEnd w:id="6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46a, można ustanowić: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7" w:name="mip56052360"/>
      <w:bookmarkEnd w:id="7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1) ograniczenia, obowiązki i nakazy, o których mowa w </w:t>
      </w:r>
      <w:hyperlink r:id="rId5" w:history="1">
        <w:r w:rsidRPr="00427DE7">
          <w:rPr>
            <w:rFonts w:eastAsia="Times New Roman" w:cstheme="minorHAnsi"/>
            <w:i/>
            <w:iCs/>
            <w:color w:val="0000FF"/>
            <w:sz w:val="14"/>
            <w:szCs w:val="14"/>
            <w:u w:val="single"/>
            <w:lang w:eastAsia="pl-PL"/>
          </w:rPr>
          <w:t>art. 46 ust. 4</w:t>
        </w:r>
      </w:hyperlink>
      <w:r w:rsidR="006F684F" w:rsidRPr="00427DE7">
        <w:rPr>
          <w:rFonts w:eastAsia="Times New Roman" w:cstheme="minorHAnsi"/>
          <w:i/>
          <w:iCs/>
          <w:color w:val="0000FF"/>
          <w:sz w:val="14"/>
          <w:szCs w:val="14"/>
          <w:u w:val="single"/>
          <w:lang w:eastAsia="pl-PL"/>
        </w:rPr>
        <w:t>*</w:t>
      </w:r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8" w:name="mip56052361"/>
      <w:bookmarkEnd w:id="8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2) czasowe ograniczenie określonych zakresów działalności przedsiębiorców;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9" w:name="mip56052362"/>
      <w:bookmarkEnd w:id="9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3) czasową reglamentację zaopatrzenia w określonego rodzaju artykuły;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0" w:name="mip56052363"/>
      <w:bookmarkEnd w:id="10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4) </w:t>
      </w:r>
      <w:hyperlink r:id="rId6" w:history="1">
        <w:r w:rsidRPr="00427DE7">
          <w:rPr>
            <w:rFonts w:eastAsia="Times New Roman" w:cstheme="minorHAnsi"/>
            <w:i/>
            <w:iCs/>
            <w:color w:val="0000FF"/>
            <w:sz w:val="14"/>
            <w:szCs w:val="14"/>
            <w:u w:val="single"/>
            <w:vertAlign w:val="superscript"/>
            <w:lang w:eastAsia="pl-PL"/>
          </w:rPr>
          <w:t>2)</w:t>
        </w:r>
      </w:hyperlink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 obowiązek poddania się badaniom lekarskim przez osoby chore i podejrzane o zachorowanie;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1" w:name="mip56569849"/>
      <w:bookmarkEnd w:id="11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4a) </w:t>
      </w:r>
      <w:hyperlink r:id="rId7" w:history="1">
        <w:r w:rsidRPr="00427DE7">
          <w:rPr>
            <w:rFonts w:eastAsia="Times New Roman" w:cstheme="minorHAnsi"/>
            <w:i/>
            <w:iCs/>
            <w:color w:val="0000FF"/>
            <w:sz w:val="14"/>
            <w:szCs w:val="14"/>
            <w:u w:val="single"/>
            <w:vertAlign w:val="superscript"/>
            <w:lang w:eastAsia="pl-PL"/>
          </w:rPr>
          <w:t>3)</w:t>
        </w:r>
      </w:hyperlink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 obowiązek stosowania określonych środków profilaktycznych i zabiegów;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2" w:name="mip56052364"/>
      <w:bookmarkEnd w:id="12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5) obowiązek poddania się kwarantannie;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3" w:name="mip56052365"/>
      <w:bookmarkEnd w:id="13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6) miejsce kwarantanny;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4" w:name="mip56052366"/>
      <w:bookmarkEnd w:id="14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>7) (uchylony)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5" w:name="mip56052367"/>
      <w:bookmarkEnd w:id="15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8) czasowe ograniczenie korzystania z lokali lub terenów oraz obowiązek ich zabezpieczenia;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6" w:name="mip56052368"/>
      <w:bookmarkEnd w:id="16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9) nakaz ewakuacji w ustalonym czasie z określonych miejsc, terenów i obiektów;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7" w:name="mip56052369"/>
      <w:bookmarkEnd w:id="17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10) nakaz lub zakaz przebywania w określonych miejscach i obiektach oraz na określonych obszarach;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8" w:name="mip56052370"/>
      <w:bookmarkEnd w:id="18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11) zakaz opuszczania strefy zero przez osoby chore i podejrzane o zachorowanie; </w:t>
      </w:r>
    </w:p>
    <w:p w:rsidR="000C7878" w:rsidRPr="00427DE7" w:rsidRDefault="000C7878" w:rsidP="000C7878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19" w:name="mip56052371"/>
      <w:bookmarkEnd w:id="19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12) nakaz określonego sposobu przemieszczania się; </w:t>
      </w:r>
    </w:p>
    <w:p w:rsidR="006F684F" w:rsidRPr="00427DE7" w:rsidRDefault="000C7878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20" w:name="mip56569850"/>
      <w:bookmarkEnd w:id="20"/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13) </w:t>
      </w:r>
      <w:hyperlink r:id="rId8" w:history="1">
        <w:r w:rsidRPr="00427DE7">
          <w:rPr>
            <w:rFonts w:eastAsia="Times New Roman" w:cstheme="minorHAnsi"/>
            <w:i/>
            <w:iCs/>
            <w:color w:val="0000FF"/>
            <w:sz w:val="14"/>
            <w:szCs w:val="14"/>
            <w:u w:val="single"/>
            <w:vertAlign w:val="superscript"/>
            <w:lang w:eastAsia="pl-PL"/>
          </w:rPr>
          <w:t>4)</w:t>
        </w:r>
      </w:hyperlink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 nakaz zakrywania ust i nosa, w określonych okolicznościach, miejscach i obiektach oraz na określonych obszarach, wraz ze sposobem realizacji tego nakazu. </w:t>
      </w:r>
    </w:p>
    <w:p w:rsidR="006F684F" w:rsidRPr="00427DE7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r w:rsidRPr="00427DE7">
        <w:rPr>
          <w:rFonts w:cstheme="minorHAnsi"/>
          <w:i/>
          <w:iCs/>
          <w:sz w:val="14"/>
          <w:szCs w:val="14"/>
        </w:rPr>
        <w:t>*</w:t>
      </w:r>
      <w:bookmarkStart w:id="21" w:name="mip56052254"/>
      <w:bookmarkEnd w:id="21"/>
      <w:r w:rsidRPr="00427DE7">
        <w:rPr>
          <w:rFonts w:cstheme="minorHAnsi"/>
          <w:i/>
          <w:iCs/>
          <w:sz w:val="14"/>
          <w:szCs w:val="14"/>
        </w:rPr>
        <w:t xml:space="preserve">art. 46 ust. </w:t>
      </w:r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 xml:space="preserve">4 </w:t>
      </w:r>
    </w:p>
    <w:p w:rsidR="006F684F" w:rsidRPr="00427DE7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r w:rsidRPr="00427DE7">
        <w:rPr>
          <w:rFonts w:eastAsia="Times New Roman" w:cstheme="minorHAnsi"/>
          <w:i/>
          <w:iCs/>
          <w:sz w:val="14"/>
          <w:szCs w:val="14"/>
          <w:lang w:eastAsia="pl-PL"/>
        </w:rPr>
        <w:t>W rozporządzeniach, o których mowa w ust. 1 i 2, można ustanowić:</w:t>
      </w:r>
      <w:bookmarkStart w:id="22" w:name="mip56052256"/>
      <w:bookmarkEnd w:id="22"/>
    </w:p>
    <w:p w:rsidR="006F684F" w:rsidRPr="006F684F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r w:rsidRPr="006F684F">
        <w:rPr>
          <w:rFonts w:eastAsia="Times New Roman" w:cstheme="minorHAnsi"/>
          <w:i/>
          <w:iCs/>
          <w:sz w:val="14"/>
          <w:szCs w:val="14"/>
          <w:lang w:eastAsia="pl-PL"/>
        </w:rPr>
        <w:t>1) czasowe ograniczenie określonego sposobu przemieszczania się,</w:t>
      </w:r>
    </w:p>
    <w:p w:rsidR="006F684F" w:rsidRPr="006F684F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23" w:name="mip56052257"/>
      <w:bookmarkEnd w:id="23"/>
      <w:r w:rsidRPr="006F684F">
        <w:rPr>
          <w:rFonts w:eastAsia="Times New Roman" w:cstheme="minorHAnsi"/>
          <w:i/>
          <w:iCs/>
          <w:sz w:val="14"/>
          <w:szCs w:val="14"/>
          <w:lang w:eastAsia="pl-PL"/>
        </w:rPr>
        <w:t>2) czasowe ograniczenie lub zakaz obrotu i używania określonych przedmiotów lub produktów spożywczych,</w:t>
      </w:r>
    </w:p>
    <w:p w:rsidR="006F684F" w:rsidRPr="006F684F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24" w:name="mip56052258"/>
      <w:bookmarkEnd w:id="24"/>
      <w:r w:rsidRPr="006F684F">
        <w:rPr>
          <w:rFonts w:eastAsia="Times New Roman" w:cstheme="minorHAnsi"/>
          <w:i/>
          <w:iCs/>
          <w:sz w:val="14"/>
          <w:szCs w:val="14"/>
          <w:lang w:eastAsia="pl-PL"/>
        </w:rPr>
        <w:t>3) czasowe ograniczenie funkcjonowania określonych instytucji lub zakładów pracy,</w:t>
      </w:r>
    </w:p>
    <w:p w:rsidR="006F684F" w:rsidRPr="006F684F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25" w:name="mip56052259"/>
      <w:bookmarkEnd w:id="25"/>
      <w:r w:rsidRPr="006F684F">
        <w:rPr>
          <w:rFonts w:eastAsia="Times New Roman" w:cstheme="minorHAnsi"/>
          <w:i/>
          <w:iCs/>
          <w:sz w:val="14"/>
          <w:szCs w:val="14"/>
          <w:lang w:eastAsia="pl-PL"/>
        </w:rPr>
        <w:t>4) zakaz organizowania widowisk i innych zgromadzeń ludności,</w:t>
      </w:r>
    </w:p>
    <w:p w:rsidR="006F684F" w:rsidRPr="006F684F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26" w:name="mip56052260"/>
      <w:bookmarkEnd w:id="26"/>
      <w:r w:rsidRPr="006F684F">
        <w:rPr>
          <w:rFonts w:eastAsia="Times New Roman" w:cstheme="minorHAnsi"/>
          <w:i/>
          <w:iCs/>
          <w:sz w:val="14"/>
          <w:szCs w:val="14"/>
          <w:lang w:eastAsia="pl-PL"/>
        </w:rPr>
        <w:t>5) obowiązek wykonania określonych zabiegów sanitarnych, jeżeli wykonanie ich wiąże się z funkcjonowaniem określonych obiektów produkcyjnych, usługowych, handlowych lub innych obiektów,</w:t>
      </w:r>
    </w:p>
    <w:p w:rsidR="006F684F" w:rsidRPr="006F684F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27" w:name="mip56052261"/>
      <w:bookmarkEnd w:id="27"/>
      <w:r w:rsidRPr="006F684F">
        <w:rPr>
          <w:rFonts w:eastAsia="Times New Roman" w:cstheme="minorHAnsi"/>
          <w:i/>
          <w:iCs/>
          <w:sz w:val="14"/>
          <w:szCs w:val="14"/>
          <w:lang w:eastAsia="pl-PL"/>
        </w:rPr>
        <w:t>6) nakaz udostępnienia nieruchomości, lokali, terenów i dostarczenia środków transportu do działań przeciwepidemicznych przewidzianych planami przeciwepidemicznymi,</w:t>
      </w:r>
    </w:p>
    <w:p w:rsidR="006F684F" w:rsidRPr="006F684F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28" w:name="mip56052262"/>
      <w:bookmarkEnd w:id="28"/>
      <w:r w:rsidRPr="006F684F">
        <w:rPr>
          <w:rFonts w:eastAsia="Times New Roman" w:cstheme="minorHAnsi"/>
          <w:i/>
          <w:iCs/>
          <w:sz w:val="14"/>
          <w:szCs w:val="14"/>
          <w:lang w:eastAsia="pl-PL"/>
        </w:rPr>
        <w:t>7) obowiązek przeprowadzenia szczepień ochronnych, o których mowa w ust. 3, oraz grupy osób podlegające tym szczepieniom, rodzaj przeprowadzanych szczepień ochronnych</w:t>
      </w:r>
    </w:p>
    <w:p w:rsidR="00427DE7" w:rsidRPr="00D232D4" w:rsidRDefault="006F684F" w:rsidP="006F684F">
      <w:pPr>
        <w:spacing w:after="0" w:line="240" w:lineRule="auto"/>
        <w:jc w:val="both"/>
        <w:rPr>
          <w:rFonts w:eastAsia="Times New Roman" w:cstheme="minorHAnsi"/>
          <w:i/>
          <w:iCs/>
          <w:sz w:val="14"/>
          <w:szCs w:val="14"/>
          <w:lang w:eastAsia="pl-PL"/>
        </w:rPr>
      </w:pPr>
      <w:bookmarkStart w:id="29" w:name="mip56052263"/>
      <w:bookmarkEnd w:id="29"/>
      <w:r w:rsidRPr="006F684F">
        <w:rPr>
          <w:rFonts w:eastAsia="Times New Roman" w:cstheme="minorHAnsi"/>
          <w:i/>
          <w:iCs/>
          <w:sz w:val="14"/>
          <w:szCs w:val="14"/>
          <w:lang w:eastAsia="pl-PL"/>
        </w:rPr>
        <w:t>- uwzględniając drogi szerzenia się zakażeń i chorób zakaźnych oraz sytuację epidemiczną na obszarze, na którym ogłoszono stan zagrożenia epidemicznego lub stan epidemii.</w:t>
      </w:r>
    </w:p>
    <w:sectPr w:rsidR="00427DE7" w:rsidRPr="00D232D4" w:rsidSect="006F684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6775BD"/>
    <w:rsid w:val="000C7878"/>
    <w:rsid w:val="00230B1B"/>
    <w:rsid w:val="00271AC8"/>
    <w:rsid w:val="002A6B19"/>
    <w:rsid w:val="003341BB"/>
    <w:rsid w:val="00427DE7"/>
    <w:rsid w:val="00451BAE"/>
    <w:rsid w:val="00655EE8"/>
    <w:rsid w:val="006775BD"/>
    <w:rsid w:val="006F684F"/>
    <w:rsid w:val="008175A9"/>
    <w:rsid w:val="00D232D4"/>
    <w:rsid w:val="00FC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4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1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1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1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1B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41B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5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3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8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4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2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9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0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0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9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2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7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4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5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9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8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8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2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6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8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5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0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full.seam?documentId=mfrxilryguztgojwgy2c44dboaxdkmztgy3tmnzyfz3gk4roge4dkn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full.seam?documentId=mfrxilryguztgojwgy2c44dboaxdkmztgy3tmnzyfz3gk4roge4dknj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full.seam?documentId=mfrxilryguztgojwgy2c44dboaxdkmztgy3tmnzyfz3gk4roge4dknjv" TargetMode="External"/><Relationship Id="rId5" Type="http://schemas.openxmlformats.org/officeDocument/2006/relationships/hyperlink" Target="https://sip.legalis.pl/document-view.seam?documentId=mfrxilrtg4ytgobvga3toltqmfyc4nbzgy2dsoju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B546-4F33-4D6E-BE77-7946E3E1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KRUPA</dc:creator>
  <cp:lastModifiedBy>msnopek</cp:lastModifiedBy>
  <cp:revision>4</cp:revision>
  <cp:lastPrinted>2020-12-30T12:03:00Z</cp:lastPrinted>
  <dcterms:created xsi:type="dcterms:W3CDTF">2020-12-30T12:00:00Z</dcterms:created>
  <dcterms:modified xsi:type="dcterms:W3CDTF">2020-12-30T12:03:00Z</dcterms:modified>
</cp:coreProperties>
</file>